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D7E" w:rsidRPr="000E1BDB" w:rsidRDefault="006C5225" w:rsidP="000E1B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1BDB"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Programs Final </w:t>
      </w:r>
      <w:proofErr w:type="spellStart"/>
      <w:proofErr w:type="gramStart"/>
      <w:r w:rsidR="00D70D7E" w:rsidRPr="000E1BDB"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  <w:t>Exam</w:t>
      </w:r>
      <w:r w:rsidRPr="000E1BDB"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  <w:t>inasion</w:t>
      </w:r>
      <w:proofErr w:type="spellEnd"/>
      <w:r w:rsidRPr="000E1BDB"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D70D7E" w:rsidRPr="000E1BDB">
        <w:rPr>
          <w:rStyle w:val="shorttext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D70D7E" w:rsidRPr="000E1BDB"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  <w:t>on</w:t>
      </w:r>
      <w:proofErr w:type="gramEnd"/>
      <w:r w:rsidR="00D70D7E" w:rsidRPr="000E1BDB"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discipline</w:t>
      </w:r>
      <w:r w:rsidR="00D70D7E" w:rsidRPr="000E1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681" w:rsidRPr="000E1BDB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C700A5" w:rsidRPr="000E1BDB">
        <w:rPr>
          <w:rFonts w:ascii="Times New Roman" w:hAnsi="Times New Roman" w:cs="Times New Roman"/>
          <w:b/>
          <w:sz w:val="24"/>
          <w:szCs w:val="24"/>
          <w:lang w:val="en-US"/>
        </w:rPr>
        <w:t>Modern methods in bio</w:t>
      </w:r>
      <w:r w:rsidR="00D70D7E" w:rsidRPr="000E1BDB">
        <w:rPr>
          <w:rFonts w:ascii="Times New Roman" w:hAnsi="Times New Roman" w:cs="Times New Roman"/>
          <w:b/>
          <w:sz w:val="24"/>
          <w:szCs w:val="24"/>
          <w:lang w:val="en-US"/>
        </w:rPr>
        <w:t>technology</w:t>
      </w:r>
    </w:p>
    <w:p w:rsidR="00D70D7E" w:rsidRPr="000E1BDB" w:rsidRDefault="00D70D7E" w:rsidP="000E1B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93681" w:rsidRPr="000E1BDB" w:rsidRDefault="00C700A5" w:rsidP="000E1B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E1B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6M070100 </w:t>
      </w:r>
      <w:r w:rsidRPr="000E1BDB">
        <w:rPr>
          <w:rFonts w:ascii="Times New Roman" w:hAnsi="Times New Roman" w:cs="Times New Roman"/>
          <w:sz w:val="24"/>
          <w:szCs w:val="24"/>
          <w:lang w:val="en-US"/>
        </w:rPr>
        <w:t>Biotechnology</w:t>
      </w:r>
      <w:r w:rsidR="00155ABB" w:rsidRPr="000E1BDB">
        <w:rPr>
          <w:rFonts w:ascii="Times New Roman" w:hAnsi="Times New Roman" w:cs="Times New Roman"/>
          <w:sz w:val="24"/>
          <w:szCs w:val="24"/>
        </w:rPr>
        <w:t>я</w:t>
      </w:r>
      <w:r w:rsidR="00E93681" w:rsidRPr="000E1BDB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6C5225" w:rsidRPr="000E1BDB" w:rsidRDefault="006C5225" w:rsidP="000E1B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C5225" w:rsidRPr="000E1BDB" w:rsidRDefault="006C5225" w:rsidP="000E1B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17307" w:rsidRPr="000E1BDB" w:rsidRDefault="00217307" w:rsidP="000E1BD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E1BDB">
        <w:rPr>
          <w:rFonts w:ascii="Times New Roman" w:hAnsi="Times New Roman" w:cs="Times New Roman"/>
          <w:b/>
          <w:sz w:val="24"/>
          <w:szCs w:val="24"/>
          <w:lang w:val="en-US"/>
        </w:rPr>
        <w:t>Modul</w:t>
      </w:r>
      <w:proofErr w:type="spellEnd"/>
      <w:r w:rsidRPr="000E1B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0E1BDB">
        <w:rPr>
          <w:rFonts w:ascii="Times New Roman" w:hAnsi="Times New Roman" w:cs="Times New Roman"/>
          <w:b/>
          <w:sz w:val="24"/>
          <w:szCs w:val="24"/>
          <w:lang w:val="en-US"/>
        </w:rPr>
        <w:t>1  Methods</w:t>
      </w:r>
      <w:proofErr w:type="gramEnd"/>
      <w:r w:rsidRPr="000E1B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 study subcellular structure</w:t>
      </w:r>
    </w:p>
    <w:p w:rsidR="000E1BDB" w:rsidRPr="000E1BDB" w:rsidRDefault="000E1BDB" w:rsidP="000E1BD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tbl>
      <w:tblPr>
        <w:tblW w:w="9634" w:type="dxa"/>
        <w:tblLook w:val="01E0" w:firstRow="1" w:lastRow="1" w:firstColumn="1" w:lastColumn="1" w:noHBand="0" w:noVBand="0"/>
      </w:tblPr>
      <w:tblGrid>
        <w:gridCol w:w="9634"/>
      </w:tblGrid>
      <w:tr w:rsidR="006C5225" w:rsidRPr="000E1BDB" w:rsidTr="006C5225">
        <w:tc>
          <w:tcPr>
            <w:tcW w:w="9634" w:type="dxa"/>
          </w:tcPr>
          <w:p w:rsidR="000E1BDB" w:rsidRPr="000E1BDB" w:rsidRDefault="000E1BDB" w:rsidP="000E1BDB">
            <w:pPr>
              <w:spacing w:line="360" w:lineRule="auto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E1BDB">
              <w:rPr>
                <w:rStyle w:val="hps"/>
                <w:rFonts w:ascii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 xml:space="preserve">Modern methods in </w:t>
            </w:r>
            <w:proofErr w:type="gramStart"/>
            <w:r w:rsidRPr="000E1BDB">
              <w:rPr>
                <w:rStyle w:val="hps"/>
                <w:rFonts w:ascii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 xml:space="preserve">study </w:t>
            </w:r>
            <w:r w:rsidRPr="000E1BDB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cell</w:t>
            </w:r>
            <w:proofErr w:type="gramEnd"/>
            <w:r w:rsidRPr="000E1BDB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membranes</w:t>
            </w:r>
            <w:r w:rsidRPr="000E1BD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»</w:t>
            </w:r>
          </w:p>
          <w:p w:rsidR="000E1BDB" w:rsidRPr="000E1BDB" w:rsidRDefault="000E1BDB" w:rsidP="000E1BD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E1B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Crude Isolation of Plant Plasma Membrane by Differential Centrifugation</w:t>
            </w:r>
          </w:p>
          <w:p w:rsidR="000E1BDB" w:rsidRPr="000E1BDB" w:rsidRDefault="000E1BDB" w:rsidP="000E1BD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1B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U</w:t>
            </w:r>
            <w:r w:rsidRPr="000E1B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 of m</w:t>
            </w:r>
            <w:r w:rsidRPr="000E1BDB">
              <w:rPr>
                <w:rStyle w:val="hps"/>
                <w:rFonts w:ascii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odern biotechnological methods in agriculture</w:t>
            </w:r>
            <w:r w:rsidRPr="000E1B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0E1BDB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</w:t>
            </w:r>
            <w:r w:rsidRPr="000E1B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Methods of determination of membrane stability.</w:t>
            </w:r>
          </w:p>
          <w:p w:rsidR="000E1BDB" w:rsidRPr="000E1BDB" w:rsidRDefault="000E1BDB" w:rsidP="000E1BDB">
            <w:pPr>
              <w:spacing w:line="36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E1B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Membranes and detergents. T</w:t>
            </w: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m</w:t>
            </w:r>
            <w:proofErr w:type="spellStart"/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ethod</w:t>
            </w:r>
            <w:proofErr w:type="spellEnd"/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of </w:t>
            </w:r>
            <w:proofErr w:type="spellStart"/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solubilization</w:t>
            </w:r>
            <w:proofErr w:type="spellEnd"/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membranes. Use of detergents</w:t>
            </w: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0E1B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Use detergents in </w:t>
            </w:r>
            <w:r w:rsidRPr="000E1BDB">
              <w:rPr>
                <w:rStyle w:val="hps"/>
                <w:rFonts w:ascii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study</w:t>
            </w:r>
            <w:r w:rsidRPr="000E1BDB"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 xml:space="preserve"> </w:t>
            </w:r>
            <w:r w:rsidRPr="000E1BDB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cell membranes</w:t>
            </w:r>
            <w:r w:rsidRPr="000E1BD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»</w:t>
            </w:r>
          </w:p>
          <w:p w:rsidR="000E1BDB" w:rsidRPr="000E1BDB" w:rsidRDefault="000E1BDB" w:rsidP="000E1BD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</w:t>
            </w: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selective protein precipitation methods</w:t>
            </w:r>
            <w:r w:rsidRPr="000E1B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.</w:t>
            </w: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Describe factors affecting protein stability. </w:t>
            </w:r>
          </w:p>
          <w:p w:rsidR="000E1BDB" w:rsidRPr="000E1BDB" w:rsidRDefault="000E1BDB" w:rsidP="000E1BDB">
            <w:pPr>
              <w:spacing w:line="360" w:lineRule="auto"/>
              <w:textAlignment w:val="top"/>
              <w:rPr>
                <w:rFonts w:ascii="Times New Roman" w:hAnsi="Times New Roman" w:cs="Times New Roman"/>
                <w:b/>
                <w:bCs/>
                <w:caps/>
                <w:color w:val="333333"/>
                <w:sz w:val="24"/>
                <w:szCs w:val="24"/>
                <w:lang w:val="en-US"/>
              </w:rPr>
            </w:pP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types of b</w:t>
            </w: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iophysical methods on study of </w:t>
            </w: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membrane structures. Basic principles of </w:t>
            </w:r>
            <w:proofErr w:type="spellStart"/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chromotography</w:t>
            </w:r>
            <w:proofErr w:type="spellEnd"/>
            <w:r w:rsidRPr="000E1BD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»</w:t>
            </w:r>
          </w:p>
          <w:p w:rsidR="006C5225" w:rsidRPr="000E1BDB" w:rsidRDefault="006C5225" w:rsidP="000E1BD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Describe  the methods</w:t>
            </w: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of density gradient centrifugation by </w:t>
            </w:r>
            <w:r w:rsidRPr="000E1BD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scheme</w:t>
            </w:r>
          </w:p>
        </w:tc>
      </w:tr>
      <w:tr w:rsidR="006C5225" w:rsidRPr="000E1BDB" w:rsidTr="006C5225">
        <w:tc>
          <w:tcPr>
            <w:tcW w:w="9634" w:type="dxa"/>
          </w:tcPr>
          <w:p w:rsidR="006C5225" w:rsidRPr="000E1BDB" w:rsidRDefault="006C5225" w:rsidP="000E1BDB">
            <w:pPr>
              <w:widowControl w:val="0"/>
              <w:shd w:val="clear" w:color="auto" w:fill="FFFFFF"/>
              <w:tabs>
                <w:tab w:val="left" w:pos="6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</w:pPr>
            <w:proofErr w:type="gramStart"/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 the</w:t>
            </w:r>
            <w:proofErr w:type="gramEnd"/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proofErr w:type="spellStart"/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ethod</w:t>
            </w:r>
            <w:proofErr w:type="spellEnd"/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of </w:t>
            </w:r>
            <w:proofErr w:type="spellStart"/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solubilization</w:t>
            </w:r>
            <w:proofErr w:type="spellEnd"/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membranes. Use of detergents</w:t>
            </w: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6C5225" w:rsidRPr="000E1BDB" w:rsidTr="006C5225">
        <w:tc>
          <w:tcPr>
            <w:tcW w:w="9634" w:type="dxa"/>
          </w:tcPr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</w:t>
            </w: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methods</w:t>
            </w: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isolation of proteins</w:t>
            </w: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from </w:t>
            </w: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membrane structures</w:t>
            </w:r>
          </w:p>
        </w:tc>
      </w:tr>
      <w:tr w:rsidR="006C5225" w:rsidRPr="000E1BDB" w:rsidTr="006C5225">
        <w:tc>
          <w:tcPr>
            <w:tcW w:w="9634" w:type="dxa"/>
          </w:tcPr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Describe </w:t>
            </w:r>
            <w:r w:rsidRPr="000E1BD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principles</w:t>
            </w: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methods  of UV absorption and </w:t>
            </w:r>
            <w:proofErr w:type="spellStart"/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Folin-Ciocalteu</w:t>
            </w:r>
            <w:proofErr w:type="spellEnd"/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Lowry</w:t>
            </w:r>
          </w:p>
        </w:tc>
      </w:tr>
      <w:tr w:rsidR="006C5225" w:rsidRPr="000E1BDB" w:rsidTr="006C5225">
        <w:tc>
          <w:tcPr>
            <w:tcW w:w="9634" w:type="dxa"/>
          </w:tcPr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Show using of gel electrophoresis</w:t>
            </w:r>
          </w:p>
        </w:tc>
      </w:tr>
      <w:tr w:rsidR="006C5225" w:rsidRPr="000E1BDB" w:rsidTr="006C5225">
        <w:tc>
          <w:tcPr>
            <w:tcW w:w="9634" w:type="dxa"/>
          </w:tcPr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Compare using of </w:t>
            </w:r>
            <w:proofErr w:type="spellStart"/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equipments</w:t>
            </w:r>
            <w:proofErr w:type="spellEnd"/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types in  study of proteins by gel electrophoresis</w:t>
            </w:r>
          </w:p>
        </w:tc>
      </w:tr>
      <w:tr w:rsidR="006C5225" w:rsidRPr="000E1BDB" w:rsidTr="006C5225">
        <w:tc>
          <w:tcPr>
            <w:tcW w:w="9634" w:type="dxa"/>
          </w:tcPr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 the use of p</w:t>
            </w:r>
            <w:proofErr w:type="spellStart"/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olyacrylamide</w:t>
            </w:r>
            <w:proofErr w:type="spellEnd"/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gel electrophoresis in the presence of SDS in </w:t>
            </w: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study of proteins</w:t>
            </w:r>
          </w:p>
        </w:tc>
      </w:tr>
      <w:tr w:rsidR="006C5225" w:rsidRPr="000E1BDB" w:rsidTr="006C5225">
        <w:tc>
          <w:tcPr>
            <w:tcW w:w="9634" w:type="dxa"/>
          </w:tcPr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Describe</w:t>
            </w:r>
            <w:r w:rsidRPr="000E1B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0E1BD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principles</w:t>
            </w:r>
            <w:r w:rsidRPr="000E1BD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of isoelectric focusing (IEF) to separate proteins based on their isoelectric points.</w:t>
            </w:r>
          </w:p>
        </w:tc>
      </w:tr>
      <w:tr w:rsidR="006C5225" w:rsidRPr="000E1BDB" w:rsidTr="006C5225">
        <w:tc>
          <w:tcPr>
            <w:tcW w:w="9634" w:type="dxa"/>
          </w:tcPr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</w:t>
            </w: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E1BD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principles</w:t>
            </w: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two-dimensional (2-D) gel</w:t>
            </w: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electrophoresis</w:t>
            </w: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C5225" w:rsidRPr="000E1BDB" w:rsidTr="006C5225">
        <w:tc>
          <w:tcPr>
            <w:tcW w:w="9634" w:type="dxa"/>
          </w:tcPr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</w:t>
            </w:r>
            <w:proofErr w:type="spellStart"/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roteins</w:t>
            </w:r>
            <w:proofErr w:type="spellEnd"/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detection following electrophoresis</w:t>
            </w:r>
          </w:p>
        </w:tc>
      </w:tr>
      <w:tr w:rsidR="006C5225" w:rsidRPr="000E1BDB" w:rsidTr="006C5225">
        <w:tc>
          <w:tcPr>
            <w:tcW w:w="9634" w:type="dxa"/>
          </w:tcPr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Describe enzyme activity analysis by </w:t>
            </w: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electrophoresis</w:t>
            </w:r>
          </w:p>
        </w:tc>
      </w:tr>
      <w:tr w:rsidR="006C5225" w:rsidRPr="000E1BDB" w:rsidTr="006C5225">
        <w:tc>
          <w:tcPr>
            <w:tcW w:w="9634" w:type="dxa"/>
          </w:tcPr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</w:t>
            </w: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two-dimensional gel electrophoresis, their using and stages.</w:t>
            </w:r>
            <w:r w:rsidRPr="000E1B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6C5225" w:rsidRPr="000E1BDB" w:rsidTr="006C5225">
        <w:tc>
          <w:tcPr>
            <w:tcW w:w="9634" w:type="dxa"/>
          </w:tcPr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Show preparative gel electrophoresis in protein study.  Calculation of molecular mass from SDS gels.</w:t>
            </w:r>
          </w:p>
        </w:tc>
      </w:tr>
      <w:tr w:rsidR="006C5225" w:rsidRPr="000E1BDB" w:rsidTr="006C5225">
        <w:tc>
          <w:tcPr>
            <w:tcW w:w="9634" w:type="dxa"/>
          </w:tcPr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 the m</w:t>
            </w:r>
            <w:proofErr w:type="spellStart"/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ethods</w:t>
            </w:r>
            <w:proofErr w:type="spellEnd"/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of study of p</w:t>
            </w:r>
            <w:proofErr w:type="spellStart"/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roteins</w:t>
            </w:r>
            <w:proofErr w:type="spellEnd"/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separation according to distinct chemical properties</w:t>
            </w:r>
          </w:p>
        </w:tc>
      </w:tr>
      <w:tr w:rsidR="006C5225" w:rsidRPr="000E1BDB" w:rsidTr="006C5225">
        <w:tc>
          <w:tcPr>
            <w:tcW w:w="9634" w:type="dxa"/>
          </w:tcPr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Describe</w:t>
            </w: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methods in study of p</w:t>
            </w:r>
            <w:proofErr w:type="spellStart"/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roteins</w:t>
            </w:r>
            <w:proofErr w:type="spellEnd"/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separation according to distinct physical properties</w:t>
            </w:r>
          </w:p>
        </w:tc>
      </w:tr>
      <w:tr w:rsidR="006C5225" w:rsidRPr="000E1BDB" w:rsidTr="006C5225">
        <w:tc>
          <w:tcPr>
            <w:tcW w:w="9634" w:type="dxa"/>
          </w:tcPr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</w:t>
            </w: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the use of methods of proteins concentration</w:t>
            </w:r>
          </w:p>
        </w:tc>
      </w:tr>
      <w:tr w:rsidR="006C5225" w:rsidRPr="000E1BDB" w:rsidTr="006C5225">
        <w:tc>
          <w:tcPr>
            <w:tcW w:w="9634" w:type="dxa"/>
          </w:tcPr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the criteria to evaluate the protein of interest during the</w:t>
            </w:r>
          </w:p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purification procedure. </w:t>
            </w:r>
          </w:p>
        </w:tc>
      </w:tr>
      <w:tr w:rsidR="006C5225" w:rsidRPr="000E1BDB" w:rsidTr="006C5225">
        <w:tc>
          <w:tcPr>
            <w:tcW w:w="9634" w:type="dxa"/>
          </w:tcPr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Show strategies for the detection of acetylated proteins.</w:t>
            </w:r>
          </w:p>
        </w:tc>
      </w:tr>
      <w:tr w:rsidR="006C5225" w:rsidRPr="000E1BDB" w:rsidTr="006C5225">
        <w:tc>
          <w:tcPr>
            <w:tcW w:w="9634" w:type="dxa"/>
          </w:tcPr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methods of confirmation of  the presence</w:t>
            </w: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proteins (radioactive detection or </w:t>
            </w:r>
            <w:proofErr w:type="spellStart"/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immunodetection</w:t>
            </w:r>
            <w:proofErr w:type="spellEnd"/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techniques) </w:t>
            </w:r>
          </w:p>
        </w:tc>
      </w:tr>
      <w:tr w:rsidR="006C5225" w:rsidRPr="000E1BDB" w:rsidTr="006C5225">
        <w:tc>
          <w:tcPr>
            <w:tcW w:w="9634" w:type="dxa"/>
          </w:tcPr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 of mass spectrometry as method to confirm the identity of the protein </w:t>
            </w:r>
          </w:p>
        </w:tc>
      </w:tr>
      <w:tr w:rsidR="006C5225" w:rsidRPr="000E1BDB" w:rsidTr="006C5225">
        <w:tc>
          <w:tcPr>
            <w:tcW w:w="9634" w:type="dxa"/>
          </w:tcPr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can use high performance (pressure) liquid Chromatography.</w:t>
            </w:r>
            <w:r w:rsidRPr="000E1BDB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Thin-layer chromatography (TLC) and paper chromatography</w:t>
            </w:r>
          </w:p>
        </w:tc>
      </w:tr>
      <w:tr w:rsidR="006C5225" w:rsidRPr="000E1BDB" w:rsidTr="006C5225">
        <w:tc>
          <w:tcPr>
            <w:tcW w:w="9634" w:type="dxa"/>
          </w:tcPr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Describe</w:t>
            </w: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ion exchange chromatography method </w:t>
            </w:r>
          </w:p>
        </w:tc>
      </w:tr>
      <w:tr w:rsidR="006C5225" w:rsidRPr="000E1BDB" w:rsidTr="006C5225">
        <w:tc>
          <w:tcPr>
            <w:tcW w:w="9634" w:type="dxa"/>
          </w:tcPr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</w:t>
            </w:r>
            <w:r w:rsidRPr="000E1BD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scheme</w:t>
            </w: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chromatofocusing</w:t>
            </w:r>
            <w:proofErr w:type="spellEnd"/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method  </w:t>
            </w:r>
          </w:p>
        </w:tc>
      </w:tr>
      <w:tr w:rsidR="006C5225" w:rsidRPr="000E1BDB" w:rsidTr="006C5225">
        <w:tc>
          <w:tcPr>
            <w:tcW w:w="9634" w:type="dxa"/>
          </w:tcPr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 method of gel filtration chromatography</w:t>
            </w:r>
          </w:p>
        </w:tc>
      </w:tr>
      <w:tr w:rsidR="006C5225" w:rsidRPr="000E1BDB" w:rsidTr="006C5225">
        <w:tc>
          <w:tcPr>
            <w:tcW w:w="9634" w:type="dxa"/>
          </w:tcPr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</w:t>
            </w:r>
            <w:r w:rsidRPr="000E1BD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principles</w:t>
            </w: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affinity chromatography </w:t>
            </w: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</w:t>
            </w:r>
          </w:p>
        </w:tc>
      </w:tr>
      <w:tr w:rsidR="006C5225" w:rsidRPr="000E1BDB" w:rsidTr="006C5225">
        <w:tc>
          <w:tcPr>
            <w:tcW w:w="9634" w:type="dxa"/>
          </w:tcPr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Determine the principles of microscopy and its use for identification membrane structures </w:t>
            </w:r>
          </w:p>
        </w:tc>
      </w:tr>
      <w:tr w:rsidR="006C5225" w:rsidRPr="000E1BDB" w:rsidTr="006C5225">
        <w:tc>
          <w:tcPr>
            <w:tcW w:w="9634" w:type="dxa"/>
          </w:tcPr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 mass spectrometric analysis of  proteins</w:t>
            </w:r>
          </w:p>
        </w:tc>
      </w:tr>
      <w:tr w:rsidR="006C5225" w:rsidRPr="000E1BDB" w:rsidTr="006C5225">
        <w:tc>
          <w:tcPr>
            <w:tcW w:w="9634" w:type="dxa"/>
          </w:tcPr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immunohistochemically analysis in study of proteins</w:t>
            </w:r>
          </w:p>
        </w:tc>
      </w:tr>
      <w:tr w:rsidR="006C5225" w:rsidRPr="000E1BDB" w:rsidTr="006C5225">
        <w:trPr>
          <w:trHeight w:val="322"/>
        </w:trPr>
        <w:tc>
          <w:tcPr>
            <w:tcW w:w="9634" w:type="dxa"/>
          </w:tcPr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types of  microscopy and area of its use</w:t>
            </w:r>
          </w:p>
        </w:tc>
      </w:tr>
      <w:tr w:rsidR="006C5225" w:rsidRPr="000E1BDB" w:rsidTr="006C5225">
        <w:tc>
          <w:tcPr>
            <w:tcW w:w="9634" w:type="dxa"/>
          </w:tcPr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centrifugation t</w:t>
            </w: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ypes and use of this method in  different area of biotechnology  </w:t>
            </w:r>
          </w:p>
        </w:tc>
      </w:tr>
      <w:tr w:rsidR="006C5225" w:rsidRPr="000E1BDB" w:rsidTr="006C5225">
        <w:tc>
          <w:tcPr>
            <w:tcW w:w="9634" w:type="dxa"/>
          </w:tcPr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</w:t>
            </w: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staining methods to detect and analyze proteins</w:t>
            </w:r>
          </w:p>
        </w:tc>
      </w:tr>
      <w:tr w:rsidR="006C5225" w:rsidRPr="000E1BDB" w:rsidTr="006C5225">
        <w:tc>
          <w:tcPr>
            <w:tcW w:w="9634" w:type="dxa"/>
          </w:tcPr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Show methods on determination of nucleic acid structure </w:t>
            </w:r>
          </w:p>
        </w:tc>
      </w:tr>
      <w:tr w:rsidR="006C5225" w:rsidRPr="000E1BDB" w:rsidTr="006C5225">
        <w:tc>
          <w:tcPr>
            <w:tcW w:w="9634" w:type="dxa"/>
          </w:tcPr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</w:t>
            </w: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method of protein purification by precipitation  and dialysis</w:t>
            </w:r>
          </w:p>
        </w:tc>
      </w:tr>
      <w:tr w:rsidR="006C5225" w:rsidRPr="000E1BDB" w:rsidTr="006C5225">
        <w:tc>
          <w:tcPr>
            <w:tcW w:w="9634" w:type="dxa"/>
          </w:tcPr>
          <w:p w:rsidR="006C5225" w:rsidRPr="000E1BDB" w:rsidRDefault="006C5225" w:rsidP="000E1B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B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Present principles of proteome analysis by mass spectrometry</w:t>
            </w:r>
          </w:p>
        </w:tc>
      </w:tr>
    </w:tbl>
    <w:p w:rsidR="00A62C3E" w:rsidRPr="000E1BDB" w:rsidRDefault="00A62C3E" w:rsidP="000E1BDB">
      <w:pPr>
        <w:spacing w:line="360" w:lineRule="auto"/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0E1BDB" w:rsidRPr="000E1BDB" w:rsidRDefault="000E1BDB">
      <w:pPr>
        <w:spacing w:line="360" w:lineRule="auto"/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</w:pPr>
    </w:p>
    <w:sectPr w:rsidR="000E1BDB" w:rsidRPr="000E1BDB" w:rsidSect="00F7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81"/>
    <w:rsid w:val="000015B7"/>
    <w:rsid w:val="00045948"/>
    <w:rsid w:val="00055977"/>
    <w:rsid w:val="00063E83"/>
    <w:rsid w:val="000837A3"/>
    <w:rsid w:val="00093ABC"/>
    <w:rsid w:val="000C0EC6"/>
    <w:rsid w:val="000C164F"/>
    <w:rsid w:val="000C47B9"/>
    <w:rsid w:val="000D7F62"/>
    <w:rsid w:val="000E11F7"/>
    <w:rsid w:val="000E1BDB"/>
    <w:rsid w:val="0012515B"/>
    <w:rsid w:val="00135E22"/>
    <w:rsid w:val="00155ABB"/>
    <w:rsid w:val="0017632F"/>
    <w:rsid w:val="00187AF2"/>
    <w:rsid w:val="00194BBB"/>
    <w:rsid w:val="001D3AB9"/>
    <w:rsid w:val="001D664D"/>
    <w:rsid w:val="001E4434"/>
    <w:rsid w:val="001F758B"/>
    <w:rsid w:val="00217307"/>
    <w:rsid w:val="002177A3"/>
    <w:rsid w:val="002221F5"/>
    <w:rsid w:val="0022422C"/>
    <w:rsid w:val="00244A17"/>
    <w:rsid w:val="00253D20"/>
    <w:rsid w:val="00260F5B"/>
    <w:rsid w:val="00284F81"/>
    <w:rsid w:val="002970BC"/>
    <w:rsid w:val="002F3963"/>
    <w:rsid w:val="002F50AB"/>
    <w:rsid w:val="003178E1"/>
    <w:rsid w:val="00344957"/>
    <w:rsid w:val="00352AE9"/>
    <w:rsid w:val="00363C9A"/>
    <w:rsid w:val="00386026"/>
    <w:rsid w:val="00390920"/>
    <w:rsid w:val="003B768A"/>
    <w:rsid w:val="003D449C"/>
    <w:rsid w:val="00402EBF"/>
    <w:rsid w:val="00407ED6"/>
    <w:rsid w:val="00420160"/>
    <w:rsid w:val="00435A65"/>
    <w:rsid w:val="0044272A"/>
    <w:rsid w:val="00443A8C"/>
    <w:rsid w:val="00445098"/>
    <w:rsid w:val="00486047"/>
    <w:rsid w:val="004B3368"/>
    <w:rsid w:val="004D5CFF"/>
    <w:rsid w:val="004D608B"/>
    <w:rsid w:val="004D6B03"/>
    <w:rsid w:val="004E5777"/>
    <w:rsid w:val="005019F4"/>
    <w:rsid w:val="00520E5D"/>
    <w:rsid w:val="005444B6"/>
    <w:rsid w:val="00545D27"/>
    <w:rsid w:val="00590E26"/>
    <w:rsid w:val="005916F5"/>
    <w:rsid w:val="005A3221"/>
    <w:rsid w:val="005A417D"/>
    <w:rsid w:val="005B248A"/>
    <w:rsid w:val="005D1F31"/>
    <w:rsid w:val="005D7D60"/>
    <w:rsid w:val="005F18FB"/>
    <w:rsid w:val="006102BF"/>
    <w:rsid w:val="0062402B"/>
    <w:rsid w:val="0063696D"/>
    <w:rsid w:val="006434AE"/>
    <w:rsid w:val="0065176E"/>
    <w:rsid w:val="006522BA"/>
    <w:rsid w:val="00661D89"/>
    <w:rsid w:val="006A1AA5"/>
    <w:rsid w:val="006A7653"/>
    <w:rsid w:val="006B01AD"/>
    <w:rsid w:val="006C5225"/>
    <w:rsid w:val="006D7647"/>
    <w:rsid w:val="006E3096"/>
    <w:rsid w:val="006E3FE5"/>
    <w:rsid w:val="00706431"/>
    <w:rsid w:val="007137EE"/>
    <w:rsid w:val="007457C7"/>
    <w:rsid w:val="00760B70"/>
    <w:rsid w:val="00776B9B"/>
    <w:rsid w:val="00780A89"/>
    <w:rsid w:val="00792E28"/>
    <w:rsid w:val="007A6962"/>
    <w:rsid w:val="007C1E60"/>
    <w:rsid w:val="007E69D2"/>
    <w:rsid w:val="007F53A9"/>
    <w:rsid w:val="0081116F"/>
    <w:rsid w:val="00815E34"/>
    <w:rsid w:val="00822B1A"/>
    <w:rsid w:val="00832753"/>
    <w:rsid w:val="00847C5C"/>
    <w:rsid w:val="008A11A8"/>
    <w:rsid w:val="008A12B3"/>
    <w:rsid w:val="008C6835"/>
    <w:rsid w:val="008F1E8A"/>
    <w:rsid w:val="00901EDF"/>
    <w:rsid w:val="00914A99"/>
    <w:rsid w:val="00917679"/>
    <w:rsid w:val="00927445"/>
    <w:rsid w:val="009345DA"/>
    <w:rsid w:val="00945B3A"/>
    <w:rsid w:val="00962E9A"/>
    <w:rsid w:val="009B5612"/>
    <w:rsid w:val="009C2355"/>
    <w:rsid w:val="009D30B6"/>
    <w:rsid w:val="00A02FC0"/>
    <w:rsid w:val="00A22D22"/>
    <w:rsid w:val="00A241D3"/>
    <w:rsid w:val="00A456E7"/>
    <w:rsid w:val="00A53DD7"/>
    <w:rsid w:val="00A62C3E"/>
    <w:rsid w:val="00AA555F"/>
    <w:rsid w:val="00AB4BFC"/>
    <w:rsid w:val="00AC4FA4"/>
    <w:rsid w:val="00AC5E31"/>
    <w:rsid w:val="00AF3FEB"/>
    <w:rsid w:val="00B00BF9"/>
    <w:rsid w:val="00B20062"/>
    <w:rsid w:val="00B4693A"/>
    <w:rsid w:val="00B56AB3"/>
    <w:rsid w:val="00BA653F"/>
    <w:rsid w:val="00BC2A9E"/>
    <w:rsid w:val="00BD54AA"/>
    <w:rsid w:val="00BD6CB4"/>
    <w:rsid w:val="00BE6903"/>
    <w:rsid w:val="00BF2634"/>
    <w:rsid w:val="00C55418"/>
    <w:rsid w:val="00C65B13"/>
    <w:rsid w:val="00C700A5"/>
    <w:rsid w:val="00C70D54"/>
    <w:rsid w:val="00C74A83"/>
    <w:rsid w:val="00C83F03"/>
    <w:rsid w:val="00CB04D2"/>
    <w:rsid w:val="00CF08F7"/>
    <w:rsid w:val="00D2286D"/>
    <w:rsid w:val="00D23105"/>
    <w:rsid w:val="00D37E29"/>
    <w:rsid w:val="00D5083C"/>
    <w:rsid w:val="00D70D7E"/>
    <w:rsid w:val="00D72989"/>
    <w:rsid w:val="00D77517"/>
    <w:rsid w:val="00DA1BAD"/>
    <w:rsid w:val="00DA7513"/>
    <w:rsid w:val="00DB50F0"/>
    <w:rsid w:val="00DE480C"/>
    <w:rsid w:val="00E038CB"/>
    <w:rsid w:val="00E339B7"/>
    <w:rsid w:val="00E34760"/>
    <w:rsid w:val="00E40EE8"/>
    <w:rsid w:val="00E53615"/>
    <w:rsid w:val="00E62AEC"/>
    <w:rsid w:val="00E70BD4"/>
    <w:rsid w:val="00E85002"/>
    <w:rsid w:val="00E93681"/>
    <w:rsid w:val="00EF6EA4"/>
    <w:rsid w:val="00F0651D"/>
    <w:rsid w:val="00F10CBF"/>
    <w:rsid w:val="00F55535"/>
    <w:rsid w:val="00F73E86"/>
    <w:rsid w:val="00F74102"/>
    <w:rsid w:val="00F750C1"/>
    <w:rsid w:val="00F770AC"/>
    <w:rsid w:val="00F82DD0"/>
    <w:rsid w:val="00F919A1"/>
    <w:rsid w:val="00F95506"/>
    <w:rsid w:val="00FC29A9"/>
    <w:rsid w:val="00FC7646"/>
    <w:rsid w:val="00FD1251"/>
    <w:rsid w:val="00FE45C5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AD780"/>
  <w15:docId w15:val="{A08FEC94-8093-4757-AEDF-48341350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B13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459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D70D7E"/>
  </w:style>
  <w:style w:type="character" w:customStyle="1" w:styleId="hps">
    <w:name w:val="hps"/>
    <w:basedOn w:val="a0"/>
    <w:rsid w:val="00D70D7E"/>
  </w:style>
  <w:style w:type="paragraph" w:styleId="a5">
    <w:name w:val="List Paragraph"/>
    <w:basedOn w:val="a"/>
    <w:uiPriority w:val="34"/>
    <w:qFormat/>
    <w:rsid w:val="00407ED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0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1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4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86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5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84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782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07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Қосымша А</vt:lpstr>
    </vt:vector>
  </TitlesOfParts>
  <Company>Reanimator Extreme Edition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Қосымша А</dc:title>
  <dc:creator>Ахметов Берик</dc:creator>
  <cp:lastModifiedBy>Сауле Кенжебаева</cp:lastModifiedBy>
  <cp:revision>4</cp:revision>
  <cp:lastPrinted>2011-11-20T16:44:00Z</cp:lastPrinted>
  <dcterms:created xsi:type="dcterms:W3CDTF">2018-11-11T14:25:00Z</dcterms:created>
  <dcterms:modified xsi:type="dcterms:W3CDTF">2018-11-11T14:32:00Z</dcterms:modified>
</cp:coreProperties>
</file>